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СЛУЖБА ПО ТАРИФАМ ИРКУТСКОЙ ОБЛАСТИ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7 мая 2014 г. N 134-спр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УСТАНОВЛЕНИИ ТАРИФОВ НА ГОРЯЧУЮ ВОДУ ДЛЯ </w:t>
      </w:r>
      <w:proofErr w:type="gramStart"/>
      <w:r>
        <w:rPr>
          <w:rFonts w:ascii="Calibri" w:hAnsi="Calibri" w:cs="Calibri"/>
          <w:b/>
          <w:bCs/>
        </w:rPr>
        <w:t>ЕДИНОЙ</w:t>
      </w:r>
      <w:proofErr w:type="gramEnd"/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ТЕПЛОСНАБЖАЮЩЕЙ ОРГАНИЗАЦИИ НА ТЕРРИТОРИИ ГОРОДА ИРКУТСКА,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ОБЕСПЕЧИВАЮЩЕЙ</w:t>
      </w:r>
      <w:proofErr w:type="gramEnd"/>
      <w:r>
        <w:rPr>
          <w:rFonts w:ascii="Calibri" w:hAnsi="Calibri" w:cs="Calibri"/>
          <w:b/>
          <w:bCs/>
        </w:rPr>
        <w:t xml:space="preserve"> ГОРЯЧЕЕ ВОДОСНАБЖЕНИЕ С ИСПОЛЬЗОВАНИЕМ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ОТКРЫТОЙ СИСТЕМЫ ТЕПЛОСНАБЖЕНИЯ (ГОРЯЧЕГО ВОДОСНАБЖЕНИЯ)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2010 года N 190-ФЗ "О теплоснабжении",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Российской Федерации от 22 октября 2012 года N 1075 "О ценообразовании в сфере теплоснабжения", руководствуясь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службе по тарифам Иркутской области, утвержденным постановлением Правительства Иркутской области от 7 июня 2012 года N 303-пп, учитывая итоги рассмотрения данного вопроса на заседании Правления службы по</w:t>
      </w:r>
      <w:proofErr w:type="gramEnd"/>
      <w:r>
        <w:rPr>
          <w:rFonts w:ascii="Calibri" w:hAnsi="Calibri" w:cs="Calibri"/>
        </w:rPr>
        <w:t xml:space="preserve"> тарифам Иркутской области 5 мая 2014 года, приказываю: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Par13"/>
      <w:bookmarkEnd w:id="1"/>
      <w:r>
        <w:rPr>
          <w:rFonts w:ascii="Calibri" w:hAnsi="Calibri" w:cs="Calibri"/>
        </w:rPr>
        <w:t xml:space="preserve">1. Установить </w:t>
      </w:r>
      <w:hyperlink w:anchor="Par37" w:history="1">
        <w:r>
          <w:rPr>
            <w:rFonts w:ascii="Calibri" w:hAnsi="Calibri" w:cs="Calibri"/>
            <w:color w:val="0000FF"/>
          </w:rPr>
          <w:t>тарифы</w:t>
        </w:r>
      </w:hyperlink>
      <w:r>
        <w:rPr>
          <w:rFonts w:ascii="Calibri" w:hAnsi="Calibri" w:cs="Calibri"/>
        </w:rPr>
        <w:t xml:space="preserve"> на горячую воду для единой теплоснабжающей организации на территории города Иркутска, обеспечивающей горячее водоснабжение с использованием открытой системы теплоснабжения (горячего водоснабжения), с календарной разбивкой согласно приложению.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Тарифы, установленные в </w:t>
      </w:r>
      <w:hyperlink w:anchor="Par13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 xml:space="preserve"> настоящего приказа, действуют с 12 мая 2014 года.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 с 12 мая 2014 года: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7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19 июня 2013 года N 122-спр "Об установлении тарифов на горячую воду для ООО "Иркутская городская </w:t>
      </w:r>
      <w:proofErr w:type="spellStart"/>
      <w:r>
        <w:rPr>
          <w:rFonts w:ascii="Calibri" w:hAnsi="Calibri" w:cs="Calibri"/>
        </w:rPr>
        <w:t>теплосбытовая</w:t>
      </w:r>
      <w:proofErr w:type="spellEnd"/>
      <w:r>
        <w:rPr>
          <w:rFonts w:ascii="Calibri" w:hAnsi="Calibri" w:cs="Calibri"/>
        </w:rPr>
        <w:t xml:space="preserve"> компания", обеспечивающего горячее водоснабжение с использованием открытой системы теплоснабжения (горячего водоснабжения)";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8" w:history="1">
        <w:r>
          <w:rPr>
            <w:rFonts w:ascii="Calibri" w:hAnsi="Calibri" w:cs="Calibri"/>
            <w:color w:val="0000FF"/>
          </w:rPr>
          <w:t>приказ</w:t>
        </w:r>
      </w:hyperlink>
      <w:r>
        <w:rPr>
          <w:rFonts w:ascii="Calibri" w:hAnsi="Calibri" w:cs="Calibri"/>
        </w:rPr>
        <w:t xml:space="preserve"> службы по тарифам Иркутской области от 9 декабря 2013 года N 251-спр "О внесении изменений в приказ службы по тарифам Иркутской области от 19 июня 2013 года N 122-спр".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Настоящий приказ подлежит официальному опубликованию.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службы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А.Р.ХАЛИУЛИН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30"/>
      <w:bookmarkEnd w:id="2"/>
      <w:r>
        <w:rPr>
          <w:rFonts w:ascii="Calibri" w:hAnsi="Calibri" w:cs="Calibri"/>
        </w:rPr>
        <w:t>Приложение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приказу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службы по тарифам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Иркутской области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7 мая 2014 года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N 134-спр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" w:name="Par37"/>
      <w:bookmarkEnd w:id="3"/>
      <w:r>
        <w:rPr>
          <w:rFonts w:ascii="Calibri" w:hAnsi="Calibri" w:cs="Calibri"/>
        </w:rPr>
        <w:t>ТАРИФЫ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ГОРЯЧУЮ ВОДУ ДЛЯ ЕДИНОЙ ТЕПЛОСНАБЖАЮЩЕЙ ОРГАНИЗАЦИИ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ТЕРРИТОРИИ ГОРОДА ИРКУТСКА, ОБЕСПЕЧИВАЮЩЕЙ ГОРЯЧЕЕ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ВОДОСНАБЖЕНИЕ С ИСПОЛЬЗОВАНИЕМ ОТКРЫТОЙ СИСТЕМЫ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ТЕПЛОСНАБЖЕНИЯ (ГОРЯЧЕГО ВОДОСНАБЖЕНИЯ)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A86D5D" w:rsidSect="005608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05"/>
        <w:gridCol w:w="3005"/>
        <w:gridCol w:w="1984"/>
        <w:gridCol w:w="1928"/>
        <w:gridCol w:w="1757"/>
      </w:tblGrid>
      <w:tr w:rsidR="00A86D5D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единой теплоснабжающей организации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тарифа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 действия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 на теплоноситель (руб./куб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Компонент на тепловую энергию (руб./Гкал)</w:t>
            </w:r>
          </w:p>
        </w:tc>
      </w:tr>
      <w:tr w:rsidR="00A86D5D">
        <w:trPr>
          <w:trHeight w:val="1233"/>
        </w:trPr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ОАО "Иркутскэнерго"</w:t>
            </w: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потребители</w:t>
            </w:r>
          </w:p>
        </w:tc>
      </w:tr>
      <w:tr w:rsidR="00A86D5D">
        <w:trPr>
          <w:trHeight w:val="1233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руб./куб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(без учета НДС)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12.05.2014 по 30.06.2014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835,73</w:t>
            </w:r>
          </w:p>
        </w:tc>
      </w:tr>
      <w:tr w:rsidR="00A86D5D">
        <w:trPr>
          <w:trHeight w:val="1233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12,55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882,41</w:t>
            </w:r>
          </w:p>
        </w:tc>
      </w:tr>
      <w:tr w:rsidR="00A86D5D">
        <w:trPr>
          <w:trHeight w:val="1233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8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Население</w:t>
            </w:r>
          </w:p>
        </w:tc>
      </w:tr>
      <w:tr w:rsidR="00A86D5D">
        <w:trPr>
          <w:trHeight w:val="1233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одноставочный</w:t>
            </w:r>
            <w:proofErr w:type="spellEnd"/>
            <w:r>
              <w:rPr>
                <w:rFonts w:ascii="Calibri" w:hAnsi="Calibri" w:cs="Calibri"/>
              </w:rPr>
              <w:t xml:space="preserve"> тариф, руб./куб</w:t>
            </w:r>
            <w:proofErr w:type="gramStart"/>
            <w:r>
              <w:rPr>
                <w:rFonts w:ascii="Calibri" w:hAnsi="Calibri" w:cs="Calibri"/>
              </w:rPr>
              <w:t>.м</w:t>
            </w:r>
            <w:proofErr w:type="gramEnd"/>
            <w:r>
              <w:rPr>
                <w:rFonts w:ascii="Calibri" w:hAnsi="Calibri" w:cs="Calibri"/>
              </w:rPr>
              <w:t xml:space="preserve"> (с учетом НДС)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12.05.2014 по 30.06.2014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14,42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986,16</w:t>
            </w:r>
          </w:p>
        </w:tc>
      </w:tr>
      <w:tr w:rsidR="00A86D5D">
        <w:trPr>
          <w:trHeight w:val="1233"/>
        </w:trPr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01.07.2014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86D5D" w:rsidRDefault="00A86D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1041,24</w:t>
            </w:r>
          </w:p>
        </w:tc>
      </w:tr>
    </w:tbl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Примечание: в соответствии со схемой теплоснабжения города Иркутска до 2027 года, утвержденной приказом Министерства энергетики Российской Федерации от 24 декабря 2013 года N 930, единой теплоснабжающей организацией в системе теплоснабжения города Иркутска определено ОАО "Иркутскэнерго".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Начальник отдела службы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А.А.СУГОНЯКО</w:t>
      </w: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86D5D" w:rsidRDefault="00A86D5D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0B49" w:rsidRDefault="00C30B49"/>
    <w:sectPr w:rsidR="00C30B49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6D5D"/>
    <w:rsid w:val="00A86D5D"/>
    <w:rsid w:val="00C3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175F0AFA57B392728D9B19C0573112F26FD5F181944E3CA13B921F2B77E66FP40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C175F0AFA57B392728D9B19C0573112F26FD5F181924E3CA73B921F2B77E66FP40B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C175F0AFA57B392728D9B19C0573112F26FD5F1819C4036A73B921F2B77E66F4BC5D0F36C6BB38BFA5315PB07F" TargetMode="External"/><Relationship Id="rId5" Type="http://schemas.openxmlformats.org/officeDocument/2006/relationships/hyperlink" Target="consultantplus://offline/ref=BC175F0AFA57B392728D9B1AD23B6B1EF26389FC8C924269FC64C9427CP70EF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C175F0AFA57B392728D9B1AD23B6B1EF2638AFA8B944269FC64C9427CP70E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514</Words>
  <Characters>2932</Characters>
  <Application>Microsoft Office Word</Application>
  <DocSecurity>0</DocSecurity>
  <Lines>24</Lines>
  <Paragraphs>6</Paragraphs>
  <ScaleCrop>false</ScaleCrop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2015-03-28T05:52:00Z</dcterms:created>
  <dcterms:modified xsi:type="dcterms:W3CDTF">2015-03-28T05:52:00Z</dcterms:modified>
</cp:coreProperties>
</file>